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南京市消防协会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单位</w:t>
      </w:r>
      <w:r>
        <w:rPr>
          <w:rFonts w:hint="eastAsia" w:ascii="黑体" w:hAnsi="黑体" w:eastAsia="黑体" w:cs="黑体"/>
          <w:sz w:val="44"/>
          <w:szCs w:val="44"/>
        </w:rPr>
        <w:t>会员申请表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</w:p>
    <w:tbl>
      <w:tblPr>
        <w:tblStyle w:val="13"/>
        <w:tblpPr w:leftFromText="180" w:rightFromText="180" w:vertAnchor="text" w:horzAnchor="page" w:tblpX="915" w:tblpY="281"/>
        <w:tblOverlap w:val="never"/>
        <w:tblW w:w="1014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224"/>
        <w:gridCol w:w="1543"/>
        <w:gridCol w:w="1543"/>
        <w:gridCol w:w="1544"/>
        <w:gridCol w:w="1056"/>
        <w:gridCol w:w="21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4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职工人数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高级职称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中级职称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经济类型</w:t>
            </w:r>
          </w:p>
        </w:tc>
        <w:tc>
          <w:tcPr>
            <w:tcW w:w="7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黑体" w:hAnsi="黑体" w:eastAsia="黑体" w:cs="黑体"/>
                <w:lang w:val="en-US" w:eastAsia="zh-CN" w:bidi="ar"/>
              </w:rPr>
              <w:t>□国企    □民企    □外商独资  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7797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黑体" w:hAnsi="黑体" w:eastAsia="黑体" w:cs="黑体"/>
                <w:lang w:val="en-US" w:eastAsia="zh-CN" w:bidi="ar"/>
              </w:rPr>
              <w:t>□党政机关 □社会团体  □消防重点单位 □消防从业单位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消防行业类别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黑体" w:hAnsi="黑体" w:eastAsia="黑体" w:cs="黑体"/>
                <w:lang w:val="en-US" w:eastAsia="zh-CN" w:bidi="ar"/>
              </w:rPr>
              <w:t>□生产</w:t>
            </w:r>
          </w:p>
        </w:tc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6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黑体" w:hAnsi="黑体" w:eastAsia="黑体" w:cs="黑体"/>
                <w:lang w:val="en-US" w:eastAsia="zh-CN" w:bidi="ar"/>
              </w:rPr>
              <w:t>□报警产品         □灭火设备     □灭火器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黑体" w:hAnsi="黑体" w:eastAsia="黑体" w:cs="黑体"/>
                <w:lang w:val="en-US" w:eastAsia="zh-CN" w:bidi="ar"/>
              </w:rPr>
              <w:t>□防火门（卷帘）   □防排烟产品 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黑体" w:hAnsi="黑体" w:eastAsia="黑体" w:cs="黑体"/>
                <w:lang w:val="en-US" w:eastAsia="zh-CN" w:bidi="ar"/>
              </w:rPr>
              <w:t>□经销</w:t>
            </w:r>
          </w:p>
        </w:tc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产品类别</w:t>
            </w:r>
          </w:p>
        </w:tc>
        <w:tc>
          <w:tcPr>
            <w:tcW w:w="6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黑体" w:hAnsi="黑体" w:eastAsia="黑体" w:cs="黑体"/>
                <w:lang w:val="en-US" w:eastAsia="zh-CN" w:bidi="ar"/>
              </w:rPr>
              <w:t>□报警产品         □灭火设备     □灭火器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黑体" w:hAnsi="黑体" w:eastAsia="黑体" w:cs="黑体"/>
                <w:lang w:val="en-US" w:eastAsia="zh-CN" w:bidi="ar"/>
              </w:rPr>
              <w:t>□防火门（卷帘）   □防排烟产品 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代理品牌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代理类别</w:t>
            </w:r>
          </w:p>
        </w:tc>
        <w:tc>
          <w:tcPr>
            <w:tcW w:w="316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黑体" w:hAnsi="黑体" w:eastAsia="黑体" w:cs="黑体"/>
                <w:lang w:val="en-US" w:eastAsia="zh-CN" w:bidi="ar"/>
              </w:rPr>
              <w:t>□总代理   □地区代理    □分销代理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黑体" w:hAnsi="黑体" w:eastAsia="黑体" w:cs="黑体"/>
                <w:lang w:val="en-US" w:eastAsia="zh-CN" w:bidi="ar"/>
              </w:rPr>
              <w:t>□施工</w:t>
            </w:r>
          </w:p>
        </w:tc>
        <w:tc>
          <w:tcPr>
            <w:tcW w:w="1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工程类别</w:t>
            </w:r>
          </w:p>
        </w:tc>
        <w:tc>
          <w:tcPr>
            <w:tcW w:w="6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黑体" w:hAnsi="黑体" w:eastAsia="黑体" w:cs="黑体"/>
                <w:lang w:val="en-US" w:eastAsia="zh-CN" w:bidi="ar"/>
              </w:rPr>
              <w:t>□火灾报警系统     □水灭火系统    □气体灭火系统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黑体" w:hAnsi="黑体" w:eastAsia="黑体" w:cs="黑体"/>
                <w:lang w:val="en-US" w:eastAsia="zh-CN" w:bidi="ar"/>
              </w:rPr>
              <w:t>□防火涂料喷涂   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工程资质</w:t>
            </w:r>
          </w:p>
        </w:tc>
        <w:tc>
          <w:tcPr>
            <w:tcW w:w="6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黑体" w:hAnsi="黑体" w:eastAsia="黑体" w:cs="黑体"/>
                <w:lang w:val="en-US" w:eastAsia="zh-CN" w:bidi="ar"/>
              </w:rPr>
              <w:t>□一级</w:t>
            </w:r>
            <w:r>
              <w:rPr>
                <w:rStyle w:val="20"/>
                <w:rFonts w:hint="eastAsia" w:ascii="黑体" w:hAnsi="黑体" w:eastAsia="黑体" w:cs="黑体"/>
                <w:lang w:val="en-US" w:eastAsia="zh-CN" w:bidi="ar"/>
              </w:rPr>
              <w:t xml:space="preserve">    </w:t>
            </w:r>
            <w:r>
              <w:rPr>
                <w:rStyle w:val="18"/>
                <w:rFonts w:hint="eastAsia" w:ascii="黑体" w:hAnsi="黑体" w:eastAsia="黑体" w:cs="黑体"/>
                <w:lang w:val="en-US" w:eastAsia="zh-CN" w:bidi="ar"/>
              </w:rPr>
              <w:t>□二级</w:t>
            </w:r>
            <w:r>
              <w:rPr>
                <w:rStyle w:val="20"/>
                <w:rFonts w:hint="eastAsia" w:ascii="黑体" w:hAnsi="黑体" w:eastAsia="黑体" w:cs="黑体"/>
                <w:lang w:val="en-US" w:eastAsia="zh-CN" w:bidi="ar"/>
              </w:rPr>
              <w:t xml:space="preserve">   </w:t>
            </w:r>
            <w:r>
              <w:rPr>
                <w:rStyle w:val="18"/>
                <w:rFonts w:hint="eastAsia" w:ascii="黑体" w:hAnsi="黑体" w:eastAsia="黑体" w:cs="黑体"/>
                <w:lang w:val="en-US" w:eastAsia="zh-CN" w:bidi="ar"/>
              </w:rPr>
              <w:t>□无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黑体" w:hAnsi="黑体" w:eastAsia="黑体" w:cs="黑体"/>
                <w:lang w:val="en-US" w:eastAsia="zh-CN" w:bidi="ar"/>
              </w:rPr>
              <w:t>□技术服务</w:t>
            </w:r>
          </w:p>
        </w:tc>
        <w:tc>
          <w:tcPr>
            <w:tcW w:w="7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黑体" w:hAnsi="黑体" w:eastAsia="黑体" w:cs="黑体"/>
                <w:lang w:val="en-US" w:eastAsia="zh-CN" w:bidi="ar"/>
              </w:rPr>
              <w:t>□设施检测       □设施维保       □安全评估</w:t>
            </w:r>
            <w:r>
              <w:rPr>
                <w:rStyle w:val="20"/>
                <w:rFonts w:hint="eastAsia" w:ascii="黑体" w:hAnsi="黑体" w:eastAsia="黑体" w:cs="黑体"/>
                <w:lang w:val="en-US" w:eastAsia="zh-CN" w:bidi="ar"/>
              </w:rPr>
              <w:t xml:space="preserve"> </w:t>
            </w:r>
            <w:r>
              <w:rPr>
                <w:rStyle w:val="18"/>
                <w:rFonts w:hint="eastAsia" w:ascii="黑体" w:hAnsi="黑体" w:eastAsia="黑体" w:cs="黑体"/>
                <w:lang w:val="en-US" w:eastAsia="zh-CN" w:bidi="ar"/>
              </w:rPr>
              <w:t xml:space="preserve">    □产品维修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hint="eastAsia" w:ascii="黑体" w:hAnsi="黑体" w:eastAsia="黑体" w:cs="黑体"/>
                <w:lang w:val="en-US" w:eastAsia="zh-CN" w:bidi="ar"/>
              </w:rPr>
              <w:t>□防火涂料检测   □电气检测       □其他</w:t>
            </w:r>
          </w:p>
        </w:tc>
      </w:tr>
    </w:tbl>
    <w:p>
      <w:pPr>
        <w:numPr>
          <w:ilvl w:val="0"/>
          <w:numId w:val="0"/>
        </w:numPr>
        <w:spacing w:line="240" w:lineRule="auto"/>
        <w:jc w:val="both"/>
        <w:rPr>
          <w:rStyle w:val="18"/>
          <w:rFonts w:hint="eastAsia" w:ascii="黑体" w:hAnsi="黑体" w:eastAsia="黑体" w:cs="黑体"/>
          <w:sz w:val="11"/>
          <w:szCs w:val="11"/>
          <w:lang w:val="en-US" w:eastAsia="zh-CN" w:bidi="ar"/>
        </w:rPr>
      </w:pPr>
    </w:p>
    <w:tbl>
      <w:tblPr>
        <w:tblStyle w:val="13"/>
        <w:tblpPr w:leftFromText="180" w:rightFromText="180" w:vertAnchor="text" w:horzAnchor="page" w:tblpX="1020" w:tblpY="449"/>
        <w:tblOverlap w:val="never"/>
        <w:tblW w:w="101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4423"/>
        <w:gridCol w:w="2647"/>
        <w:gridCol w:w="19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单位基本情况和主要业绩</w:t>
            </w:r>
          </w:p>
        </w:tc>
        <w:tc>
          <w:tcPr>
            <w:tcW w:w="90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1" w:hRule="atLeast"/>
        </w:trPr>
        <w:tc>
          <w:tcPr>
            <w:tcW w:w="1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1" w:hRule="atLeast"/>
        </w:trPr>
        <w:tc>
          <w:tcPr>
            <w:tcW w:w="10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我单位已了解《南京消防协会章程》，愿自觉履行会员义务，积极参加协会活动，按时交纳会费。现申请加入（</w:t>
            </w:r>
            <w:r>
              <w:rPr>
                <w:rStyle w:val="18"/>
                <w:rFonts w:hint="eastAsia" w:ascii="黑体" w:hAnsi="黑体" w:eastAsia="黑体" w:cs="黑体"/>
                <w:lang w:val="en-US" w:eastAsia="zh-CN" w:bidi="ar"/>
              </w:rPr>
              <w:t xml:space="preserve"> □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会员单位 </w:t>
            </w:r>
            <w:r>
              <w:rPr>
                <w:rStyle w:val="18"/>
                <w:rFonts w:hint="eastAsia" w:ascii="黑体" w:hAnsi="黑体" w:eastAsia="黑体" w:cs="黑体"/>
                <w:lang w:val="en-US" w:eastAsia="zh-CN" w:bidi="ar"/>
              </w:rPr>
              <w:t xml:space="preserve"> □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理事单位 </w:t>
            </w:r>
            <w:r>
              <w:rPr>
                <w:rStyle w:val="18"/>
                <w:rFonts w:hint="eastAsia" w:ascii="黑体" w:hAnsi="黑体" w:eastAsia="黑体" w:cs="黑体"/>
                <w:lang w:val="en-US" w:eastAsia="zh-CN" w:bidi="ar"/>
              </w:rPr>
              <w:t xml:space="preserve"> □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常务理事单位 </w:t>
            </w:r>
            <w:r>
              <w:rPr>
                <w:rStyle w:val="18"/>
                <w:rFonts w:hint="eastAsia" w:ascii="黑体" w:hAnsi="黑体" w:eastAsia="黑体" w:cs="黑体"/>
                <w:lang w:val="en-US" w:eastAsia="zh-CN" w:bidi="ar"/>
              </w:rPr>
              <w:t xml:space="preserve"> □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副会长单位  </w:t>
            </w:r>
            <w:r>
              <w:rPr>
                <w:rStyle w:val="18"/>
                <w:rFonts w:hint="eastAsia" w:ascii="黑体" w:hAnsi="黑体" w:eastAsia="黑体" w:cs="黑体"/>
                <w:lang w:val="en-US" w:eastAsia="zh-CN" w:bidi="ar"/>
              </w:rPr>
              <w:t>□常务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副会长单位 ）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负责人签字：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（印章）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3" w:hRule="atLeast"/>
        </w:trPr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秘书长意见：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年    月    日</w:t>
            </w:r>
          </w:p>
        </w:tc>
        <w:tc>
          <w:tcPr>
            <w:tcW w:w="45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理事会意见：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4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发证时间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8"/>
          <w:rFonts w:hint="default" w:ascii="黑体" w:hAnsi="黑体" w:eastAsia="黑体" w:cs="黑体"/>
          <w:sz w:val="44"/>
          <w:szCs w:val="44"/>
          <w:lang w:val="en-US" w:eastAsia="zh-CN" w:bidi="ar"/>
        </w:rPr>
      </w:pPr>
      <w:r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  <w:t>营业执照扫描件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numPr>
          <w:ilvl w:val="0"/>
          <w:numId w:val="0"/>
        </w:numPr>
        <w:spacing w:line="500" w:lineRule="exact"/>
        <w:jc w:val="center"/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</w:pPr>
      <w:r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  <w:t>填 写 说 明</w:t>
      </w:r>
    </w:p>
    <w:p>
      <w:pPr>
        <w:numPr>
          <w:ilvl w:val="0"/>
          <w:numId w:val="0"/>
        </w:numPr>
        <w:spacing w:line="500" w:lineRule="exact"/>
        <w:jc w:val="center"/>
        <w:rPr>
          <w:rStyle w:val="18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both"/>
        <w:textAlignment w:val="auto"/>
        <w:rPr>
          <w:rStyle w:val="18"/>
          <w:rFonts w:hint="default" w:ascii="黑体" w:hAnsi="黑体" w:eastAsia="黑体" w:cs="黑体"/>
          <w:lang w:val="en-US" w:eastAsia="zh-CN" w:bidi="ar"/>
        </w:rPr>
      </w:pPr>
      <w:r>
        <w:rPr>
          <w:rStyle w:val="18"/>
          <w:rFonts w:hint="eastAsia" w:ascii="黑体" w:hAnsi="黑体" w:eastAsia="黑体" w:cs="黑体"/>
          <w:lang w:val="en-US" w:eastAsia="zh-CN" w:bidi="ar"/>
        </w:rPr>
        <w:t>1、按照《南京市消防协会章程》规定，符合《南京市消防协会单位会员入会标准》的党政机关、社会团体、企业、事业单位自愿申请加入南京市消防协会；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Style w:val="18"/>
          <w:rFonts w:hint="eastAsia" w:ascii="黑体" w:hAnsi="黑体" w:eastAsia="黑体" w:cs="黑体"/>
          <w:sz w:val="24"/>
          <w:szCs w:val="24"/>
          <w:lang w:val="en-US" w:eastAsia="zh-CN" w:bidi="ar"/>
        </w:rPr>
      </w:pPr>
      <w:r>
        <w:rPr>
          <w:rStyle w:val="18"/>
          <w:rFonts w:hint="eastAsia" w:ascii="黑体" w:hAnsi="黑体" w:eastAsia="黑体" w:cs="黑体"/>
          <w:sz w:val="24"/>
          <w:szCs w:val="24"/>
          <w:lang w:val="en-US" w:eastAsia="zh-CN" w:bidi="ar"/>
        </w:rPr>
        <w:t>2、填写《</w:t>
      </w: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南京市消防协会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单位</w:t>
      </w:r>
      <w:r>
        <w:rPr>
          <w:rFonts w:hint="eastAsia" w:ascii="黑体" w:hAnsi="黑体" w:eastAsia="黑体" w:cs="黑体"/>
          <w:sz w:val="24"/>
          <w:szCs w:val="24"/>
        </w:rPr>
        <w:t>会员申请表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Style w:val="18"/>
          <w:rFonts w:hint="eastAsia" w:ascii="黑体" w:hAnsi="黑体" w:eastAsia="黑体" w:cs="黑体"/>
          <w:sz w:val="24"/>
          <w:szCs w:val="24"/>
          <w:lang w:val="en-US" w:eastAsia="zh-CN" w:bidi="ar"/>
        </w:rPr>
        <w:t>》除签名外，其他内容不可手写；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Style w:val="18"/>
          <w:rFonts w:hint="eastAsia" w:ascii="黑体" w:hAnsi="黑体" w:eastAsia="黑体" w:cs="黑体"/>
          <w:lang w:val="en-US" w:eastAsia="zh-CN" w:bidi="ar"/>
        </w:rPr>
      </w:pPr>
      <w:r>
        <w:rPr>
          <w:rStyle w:val="18"/>
          <w:rFonts w:hint="eastAsia" w:ascii="黑体" w:hAnsi="黑体" w:eastAsia="黑体" w:cs="黑体"/>
          <w:lang w:val="en-US" w:eastAsia="zh-CN" w:bidi="ar"/>
        </w:rPr>
        <w:t>3、准备相关附件资料:营业执照复印件、相关资质证书复印件；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Style w:val="18"/>
          <w:rFonts w:hint="eastAsia" w:ascii="黑体" w:hAnsi="黑体" w:eastAsia="黑体" w:cs="黑体"/>
          <w:lang w:val="en-US" w:eastAsia="zh-CN" w:bidi="ar"/>
        </w:rPr>
      </w:pPr>
      <w:r>
        <w:rPr>
          <w:rStyle w:val="18"/>
          <w:rFonts w:hint="eastAsia" w:ascii="黑体" w:hAnsi="黑体" w:eastAsia="黑体" w:cs="黑体"/>
          <w:lang w:val="en-US" w:eastAsia="zh-CN" w:bidi="ar"/>
        </w:rPr>
        <w:t>4、成为南京市消防协会单位会员后，若单位名称、办公地址、法人代表、业务范围变更应及时报协会备案；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Style w:val="18"/>
          <w:rFonts w:hint="eastAsia" w:ascii="黑体" w:hAnsi="黑体" w:eastAsia="黑体" w:cs="黑体"/>
          <w:lang w:val="en-US" w:eastAsia="zh-CN" w:bidi="ar"/>
        </w:rPr>
      </w:pPr>
      <w:r>
        <w:rPr>
          <w:rStyle w:val="18"/>
          <w:rFonts w:hint="eastAsia" w:ascii="黑体" w:hAnsi="黑体" w:eastAsia="黑体" w:cs="黑体"/>
          <w:lang w:val="en-US" w:eastAsia="zh-CN" w:bidi="ar"/>
        </w:rPr>
        <w:t>5、请勿更改表格格式，内容较多可调整字体大小或调整行间距；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Style w:val="18"/>
          <w:rFonts w:hint="eastAsia" w:ascii="黑体" w:hAnsi="黑体" w:eastAsia="黑体" w:cs="黑体"/>
          <w:lang w:val="en-US" w:eastAsia="zh-CN" w:bidi="ar"/>
        </w:rPr>
        <w:t>6、</w:t>
      </w: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填写完成将电子表连同附件发送至邮箱1581396962@qq.com；将加盖公章的该表及附件纸质资料寄送至以下地址。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  <w:t>通信地址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联 系 人：许海华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联系电话：13701476667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邮    箱：</w:t>
      </w: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instrText xml:space="preserve"> HYPERLINK "mailto:1581396962@qq.com" </w:instrText>
      </w: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17"/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1581396962@qq.com</w:t>
      </w: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8"/>
          <w:rFonts w:hint="default" w:ascii="黑体" w:hAnsi="黑体" w:eastAsia="黑体" w:cs="黑体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联系地址：南京市雨花台区绿都大道13号绿地之窗B2座708 室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8"/>
          <w:rFonts w:hint="default" w:ascii="黑体" w:hAnsi="黑体" w:eastAsia="黑体" w:cs="黑体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8"/>
          <w:rFonts w:hint="default" w:ascii="黑体" w:hAnsi="黑体" w:eastAsia="黑体" w:cs="黑体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8"/>
          <w:rFonts w:hint="eastAsia" w:ascii="黑体" w:hAnsi="黑体" w:eastAsia="黑体" w:cs="黑体"/>
          <w:lang w:val="en-US" w:eastAsia="zh-CN" w:bidi="ar"/>
        </w:rPr>
      </w:pPr>
      <w:r>
        <w:rPr>
          <w:rStyle w:val="18"/>
          <w:rFonts w:hint="eastAsia" w:ascii="黑体" w:hAnsi="黑体" w:eastAsia="黑体" w:cs="黑体"/>
          <w:lang w:val="en-US" w:eastAsia="zh-CN" w:bidi="ar"/>
        </w:rPr>
        <w:t>（此页不打印）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18"/>
          <w:rFonts w:hint="eastAsia" w:ascii="黑体" w:hAnsi="黑体" w:eastAsia="黑体" w:cs="黑体"/>
          <w:lang w:val="en-US" w:eastAsia="zh-CN" w:bidi="ar"/>
        </w:rPr>
      </w:pPr>
    </w:p>
    <w:p>
      <w:pPr>
        <w:spacing w:line="500" w:lineRule="exact"/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page" w:x="10503" w:y="-68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3</w:t>
    </w:r>
    <w:r>
      <w:fldChar w:fldCharType="end"/>
    </w:r>
  </w:p>
  <w:p>
    <w:pPr>
      <w:pStyle w:val="9"/>
      <w:rPr>
        <w:rFonts w:hint="eastAsia" w:eastAsia="宋体"/>
        <w:lang w:eastAsia="zh-CN"/>
      </w:rPr>
    </w:pPr>
    <w:r>
      <w:drawing>
        <wp:inline distT="0" distB="0" distL="114300" distR="114300">
          <wp:extent cx="5304155" cy="407670"/>
          <wp:effectExtent l="0" t="0" r="4445" b="0"/>
          <wp:docPr id="2" name="图片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4155" cy="407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hint="eastAsia" w:eastAsia="宋体"/>
        <w:lang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53340</wp:posOffset>
          </wp:positionV>
          <wp:extent cx="5274310" cy="294005"/>
          <wp:effectExtent l="0" t="0" r="13970" b="10795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0"/>
      <w:pBdr>
        <w:bottom w:val="none" w:color="auto" w:sz="0" w:space="0"/>
      </w:pBdr>
      <w:rPr>
        <w:rFonts w:hint="eastAsia" w:eastAsia="宋体"/>
        <w:lang w:eastAsia="zh-CN"/>
      </w:rPr>
    </w:pPr>
  </w:p>
  <w:p>
    <w:pPr>
      <w:pStyle w:val="10"/>
      <w:pBdr>
        <w:bottom w:val="none" w:color="auto" w:sz="0" w:space="0"/>
      </w:pBdr>
      <w:rPr>
        <w:rFonts w:hint="eastAsia" w:eastAsia="宋体"/>
        <w:lang w:eastAsia="zh-CN"/>
      </w:rPr>
    </w:pPr>
  </w:p>
  <w:p>
    <w:pPr>
      <w:pStyle w:val="10"/>
      <w:pBdr>
        <w:bottom w:val="none" w:color="auto" w:sz="0" w:space="0"/>
      </w:pBdr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21"/>
    <w:rsid w:val="00022080"/>
    <w:rsid w:val="0010009B"/>
    <w:rsid w:val="00144309"/>
    <w:rsid w:val="001D4381"/>
    <w:rsid w:val="001D7ABB"/>
    <w:rsid w:val="00227C87"/>
    <w:rsid w:val="002303B9"/>
    <w:rsid w:val="00283219"/>
    <w:rsid w:val="002E730A"/>
    <w:rsid w:val="002F08A1"/>
    <w:rsid w:val="00367FF1"/>
    <w:rsid w:val="003C68D2"/>
    <w:rsid w:val="003F60F6"/>
    <w:rsid w:val="00493313"/>
    <w:rsid w:val="004A1B64"/>
    <w:rsid w:val="004E0F9C"/>
    <w:rsid w:val="005371D4"/>
    <w:rsid w:val="00570FB3"/>
    <w:rsid w:val="00594511"/>
    <w:rsid w:val="00596921"/>
    <w:rsid w:val="00627194"/>
    <w:rsid w:val="006614F7"/>
    <w:rsid w:val="006C4869"/>
    <w:rsid w:val="006C55AE"/>
    <w:rsid w:val="006E7653"/>
    <w:rsid w:val="0079289E"/>
    <w:rsid w:val="00814D9F"/>
    <w:rsid w:val="008303E6"/>
    <w:rsid w:val="008C6E70"/>
    <w:rsid w:val="008D73D3"/>
    <w:rsid w:val="00907F29"/>
    <w:rsid w:val="0096023E"/>
    <w:rsid w:val="009A63EC"/>
    <w:rsid w:val="009C2CD5"/>
    <w:rsid w:val="00A45333"/>
    <w:rsid w:val="00A468C2"/>
    <w:rsid w:val="00A82CC4"/>
    <w:rsid w:val="00AB638E"/>
    <w:rsid w:val="00B02820"/>
    <w:rsid w:val="00B24DD6"/>
    <w:rsid w:val="00B523BF"/>
    <w:rsid w:val="00BE0786"/>
    <w:rsid w:val="00C5012C"/>
    <w:rsid w:val="00CA0208"/>
    <w:rsid w:val="00CB373E"/>
    <w:rsid w:val="00CD34DF"/>
    <w:rsid w:val="00D02392"/>
    <w:rsid w:val="00D72E28"/>
    <w:rsid w:val="00DD2571"/>
    <w:rsid w:val="00DE1D60"/>
    <w:rsid w:val="00E7366D"/>
    <w:rsid w:val="00E7659E"/>
    <w:rsid w:val="00EA0ED7"/>
    <w:rsid w:val="00ED4CC6"/>
    <w:rsid w:val="00ED6CD6"/>
    <w:rsid w:val="00F218F4"/>
    <w:rsid w:val="00FA7A24"/>
    <w:rsid w:val="0189309E"/>
    <w:rsid w:val="05055DCC"/>
    <w:rsid w:val="05C94F08"/>
    <w:rsid w:val="06A3714E"/>
    <w:rsid w:val="0BDC497F"/>
    <w:rsid w:val="0CDE4A3B"/>
    <w:rsid w:val="0EAA4694"/>
    <w:rsid w:val="109A5243"/>
    <w:rsid w:val="12747FC0"/>
    <w:rsid w:val="14263C57"/>
    <w:rsid w:val="1D1627EC"/>
    <w:rsid w:val="1D470B3C"/>
    <w:rsid w:val="1EB51B51"/>
    <w:rsid w:val="1F8425C5"/>
    <w:rsid w:val="24D1549D"/>
    <w:rsid w:val="263E3F57"/>
    <w:rsid w:val="29EF50AE"/>
    <w:rsid w:val="2A4D531C"/>
    <w:rsid w:val="2C4C0120"/>
    <w:rsid w:val="2E9757D7"/>
    <w:rsid w:val="2FB71DE5"/>
    <w:rsid w:val="31BC601F"/>
    <w:rsid w:val="321C2D77"/>
    <w:rsid w:val="33335781"/>
    <w:rsid w:val="356B68D0"/>
    <w:rsid w:val="36667177"/>
    <w:rsid w:val="39FF2002"/>
    <w:rsid w:val="3C0147FE"/>
    <w:rsid w:val="3D210F00"/>
    <w:rsid w:val="400F3F5A"/>
    <w:rsid w:val="44131A69"/>
    <w:rsid w:val="44234600"/>
    <w:rsid w:val="449932C6"/>
    <w:rsid w:val="44C9182B"/>
    <w:rsid w:val="46846D8F"/>
    <w:rsid w:val="474B662D"/>
    <w:rsid w:val="48173E31"/>
    <w:rsid w:val="485040D1"/>
    <w:rsid w:val="4AA13C48"/>
    <w:rsid w:val="4AC35901"/>
    <w:rsid w:val="4D354D98"/>
    <w:rsid w:val="51A064C8"/>
    <w:rsid w:val="54B57484"/>
    <w:rsid w:val="54EE4A75"/>
    <w:rsid w:val="55937AD7"/>
    <w:rsid w:val="55FF5162"/>
    <w:rsid w:val="56513917"/>
    <w:rsid w:val="57046932"/>
    <w:rsid w:val="5CA41F4F"/>
    <w:rsid w:val="5DA67863"/>
    <w:rsid w:val="5DCE4143"/>
    <w:rsid w:val="66E51784"/>
    <w:rsid w:val="69306E6F"/>
    <w:rsid w:val="6A3C47AE"/>
    <w:rsid w:val="6D1D5EA2"/>
    <w:rsid w:val="6D963857"/>
    <w:rsid w:val="70334440"/>
    <w:rsid w:val="74A77581"/>
    <w:rsid w:val="751F29F8"/>
    <w:rsid w:val="75B37419"/>
    <w:rsid w:val="7769154D"/>
    <w:rsid w:val="77C657A3"/>
    <w:rsid w:val="79C34A3F"/>
    <w:rsid w:val="7DAC16E9"/>
    <w:rsid w:val="7F726E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Body Text"/>
    <w:basedOn w:val="1"/>
    <w:qFormat/>
    <w:uiPriority w:val="0"/>
    <w:pPr>
      <w:spacing w:line="520" w:lineRule="exact"/>
    </w:pPr>
    <w:rPr>
      <w:rFonts w:ascii="宋体"/>
      <w:sz w:val="28"/>
    </w:rPr>
  </w:style>
  <w:style w:type="paragraph" w:styleId="5">
    <w:name w:val="Body Text Indent"/>
    <w:basedOn w:val="1"/>
    <w:uiPriority w:val="0"/>
    <w:pPr>
      <w:ind w:firstLine="600" w:firstLineChars="200"/>
    </w:pPr>
    <w:rPr>
      <w:rFonts w:eastAsia="仿宋_GB2312"/>
      <w:sz w:val="30"/>
    </w:r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ody Text Indent 2"/>
    <w:basedOn w:val="1"/>
    <w:qFormat/>
    <w:uiPriority w:val="0"/>
    <w:pPr>
      <w:spacing w:line="560" w:lineRule="exact"/>
      <w:ind w:left="-2" w:leftChars="-1" w:firstLine="640" w:firstLineChars="200"/>
    </w:pPr>
    <w:rPr>
      <w:rFonts w:ascii="仿宋_GB2312" w:eastAsia="仿宋_GB2312"/>
      <w:sz w:val="32"/>
    </w:rPr>
  </w:style>
  <w:style w:type="paragraph" w:styleId="8">
    <w:name w:val="Balloon Text"/>
    <w:basedOn w:val="1"/>
    <w:semiHidden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line="380" w:lineRule="exact"/>
    </w:pPr>
    <w:rPr>
      <w:sz w:val="24"/>
    </w:rPr>
  </w:style>
  <w:style w:type="paragraph" w:styleId="1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page number"/>
    <w:basedOn w:val="14"/>
    <w:qFormat/>
    <w:uiPriority w:val="0"/>
  </w:style>
  <w:style w:type="character" w:styleId="16">
    <w:name w:val="FollowedHyperlink"/>
    <w:basedOn w:val="14"/>
    <w:qFormat/>
    <w:uiPriority w:val="0"/>
    <w:rPr>
      <w:color w:val="800080"/>
      <w:u w:val="single"/>
    </w:rPr>
  </w:style>
  <w:style w:type="character" w:styleId="17">
    <w:name w:val="Hyperlink"/>
    <w:basedOn w:val="14"/>
    <w:uiPriority w:val="0"/>
    <w:rPr>
      <w:color w:val="0000FF"/>
      <w:u w:val="single"/>
    </w:rPr>
  </w:style>
  <w:style w:type="character" w:customStyle="1" w:styleId="18">
    <w:name w:val="font31"/>
    <w:basedOn w:val="14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9">
    <w:name w:val="font11"/>
    <w:basedOn w:val="14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20">
    <w:name w:val="font21"/>
    <w:basedOn w:val="14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FMXH</Company>
  <Pages>3</Pages>
  <Words>201</Words>
  <Characters>1147</Characters>
  <Lines>9</Lines>
  <Paragraphs>2</Paragraphs>
  <TotalTime>0</TotalTime>
  <ScaleCrop>false</ScaleCrop>
  <LinksUpToDate>false</LinksUpToDate>
  <CharactersWithSpaces>1346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2017-09-18T07:06:00Z</dcterms:created>
  <dc:creator>zlh</dc:creator>
  <cp:lastModifiedBy>七彩甜茶</cp:lastModifiedBy>
  <cp:lastPrinted>2021-03-09T06:48:00Z</cp:lastPrinted>
  <dcterms:modified xsi:type="dcterms:W3CDTF">2021-08-11T03:18:27Z</dcterms:modified>
  <dc:title>中发协字（2003）第2号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03825493F17B405DA9884728E8E079D4</vt:lpwstr>
  </property>
</Properties>
</file>