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南京市消防协会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单位</w:t>
      </w:r>
      <w:r>
        <w:rPr>
          <w:rFonts w:hint="eastAsia" w:ascii="黑体" w:hAnsi="黑体" w:eastAsia="黑体" w:cs="黑体"/>
          <w:sz w:val="44"/>
          <w:szCs w:val="44"/>
        </w:rPr>
        <w:t>会员申请表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</w:p>
    <w:tbl>
      <w:tblPr>
        <w:tblStyle w:val="13"/>
        <w:tblpPr w:leftFromText="180" w:rightFromText="180" w:vertAnchor="text" w:horzAnchor="page" w:tblpX="915" w:tblpY="281"/>
        <w:tblOverlap w:val="never"/>
        <w:tblW w:w="1014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224"/>
        <w:gridCol w:w="1543"/>
        <w:gridCol w:w="1543"/>
        <w:gridCol w:w="1544"/>
        <w:gridCol w:w="1056"/>
        <w:gridCol w:w="2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传真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4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职工人数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经济类型</w:t>
            </w:r>
          </w:p>
        </w:tc>
        <w:tc>
          <w:tcPr>
            <w:tcW w:w="7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>□国企    □民企    □外商独资   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34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779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>□党政机关 □社会团体  □消防重点单位 □消防从业单位 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消防行业类别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>□生产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产品类别</w:t>
            </w:r>
          </w:p>
        </w:tc>
        <w:tc>
          <w:tcPr>
            <w:tcW w:w="6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>□报警产品         □灭火设备     □灭火器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>□防火门（卷帘）   □防排烟产品  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>□经销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产品类别</w:t>
            </w:r>
          </w:p>
        </w:tc>
        <w:tc>
          <w:tcPr>
            <w:tcW w:w="6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>□报警产品         □灭火设备     □灭火器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>□防火门（卷帘）   □防排烟产品  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代理品牌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代理类别</w:t>
            </w:r>
          </w:p>
        </w:tc>
        <w:tc>
          <w:tcPr>
            <w:tcW w:w="316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>□总代理   □地区代理    □分销代理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>□施工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工程类别</w:t>
            </w:r>
          </w:p>
        </w:tc>
        <w:tc>
          <w:tcPr>
            <w:tcW w:w="6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>□火灾报警系统     □水灭火系统    □气体灭火系统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>□防火涂料喷涂    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工程资质</w:t>
            </w:r>
          </w:p>
        </w:tc>
        <w:tc>
          <w:tcPr>
            <w:tcW w:w="6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>□一级</w:t>
            </w:r>
            <w:r>
              <w:rPr>
                <w:rStyle w:val="20"/>
                <w:rFonts w:hint="eastAsia" w:ascii="黑体" w:hAnsi="黑体" w:eastAsia="黑体" w:cs="黑体"/>
                <w:lang w:val="en-US" w:eastAsia="zh-CN" w:bidi="ar"/>
              </w:rPr>
              <w:t xml:space="preserve">    </w:t>
            </w: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>□二级</w:t>
            </w:r>
            <w:r>
              <w:rPr>
                <w:rStyle w:val="20"/>
                <w:rFonts w:hint="eastAsia" w:ascii="黑体" w:hAnsi="黑体" w:eastAsia="黑体" w:cs="黑体"/>
                <w:lang w:val="en-US" w:eastAsia="zh-CN" w:bidi="ar"/>
              </w:rPr>
              <w:t xml:space="preserve">   </w:t>
            </w: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>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>□技术服务</w:t>
            </w:r>
          </w:p>
        </w:tc>
        <w:tc>
          <w:tcPr>
            <w:tcW w:w="7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>□设施检测       □设施维保       □安全评估</w:t>
            </w:r>
            <w:r>
              <w:rPr>
                <w:rStyle w:val="20"/>
                <w:rFonts w:hint="eastAsia" w:ascii="黑体" w:hAnsi="黑体" w:eastAsia="黑体" w:cs="黑体"/>
                <w:lang w:val="en-US" w:eastAsia="zh-CN" w:bidi="ar"/>
              </w:rPr>
              <w:t xml:space="preserve"> </w:t>
            </w: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 xml:space="preserve">    □产品维修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>□防火涂料检测   □电气检测       □其他</w:t>
            </w:r>
          </w:p>
        </w:tc>
      </w:tr>
    </w:tbl>
    <w:p>
      <w:pPr>
        <w:numPr>
          <w:ilvl w:val="0"/>
          <w:numId w:val="0"/>
        </w:numPr>
        <w:spacing w:line="240" w:lineRule="auto"/>
        <w:jc w:val="both"/>
        <w:rPr>
          <w:rStyle w:val="18"/>
          <w:rFonts w:hint="eastAsia" w:ascii="黑体" w:hAnsi="黑体" w:eastAsia="黑体" w:cs="黑体"/>
          <w:sz w:val="11"/>
          <w:szCs w:val="11"/>
          <w:lang w:val="en-US" w:eastAsia="zh-CN" w:bidi="ar"/>
        </w:rPr>
      </w:pPr>
    </w:p>
    <w:tbl>
      <w:tblPr>
        <w:tblStyle w:val="13"/>
        <w:tblpPr w:leftFromText="180" w:rightFromText="180" w:vertAnchor="text" w:horzAnchor="page" w:tblpX="1020" w:tblpY="449"/>
        <w:tblOverlap w:val="never"/>
        <w:tblW w:w="101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4423"/>
        <w:gridCol w:w="2647"/>
        <w:gridCol w:w="19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单位基本情况和主要业绩</w:t>
            </w:r>
          </w:p>
        </w:tc>
        <w:tc>
          <w:tcPr>
            <w:tcW w:w="9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1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1" w:hRule="atLeast"/>
        </w:trPr>
        <w:tc>
          <w:tcPr>
            <w:tcW w:w="10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我单位已了解《南京消防协会章程》，愿自觉履行会员义务，积极参加协会活动，按时交纳会费。现申请加入（</w:t>
            </w: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 xml:space="preserve"> □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会员单位 </w:t>
            </w: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 xml:space="preserve"> □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理事单位 </w:t>
            </w: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 xml:space="preserve"> □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常务理事单位 </w:t>
            </w: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 xml:space="preserve"> □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副会长单位  </w:t>
            </w:r>
            <w:r>
              <w:rPr>
                <w:rStyle w:val="18"/>
                <w:rFonts w:hint="eastAsia" w:ascii="黑体" w:hAnsi="黑体" w:eastAsia="黑体" w:cs="黑体"/>
                <w:lang w:val="en-US" w:eastAsia="zh-CN" w:bidi="ar"/>
              </w:rPr>
              <w:t>□常务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副会长单位 ）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负责人签字：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（印章）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3" w:hRule="atLeast"/>
        </w:trPr>
        <w:tc>
          <w:tcPr>
            <w:tcW w:w="11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秘书长意见：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年    月    日</w:t>
            </w:r>
          </w:p>
        </w:tc>
        <w:tc>
          <w:tcPr>
            <w:tcW w:w="4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理事会意见：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发证时间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default" w:ascii="黑体" w:hAnsi="黑体" w:eastAsia="黑体" w:cs="黑体"/>
          <w:sz w:val="44"/>
          <w:szCs w:val="44"/>
          <w:lang w:val="en-US" w:eastAsia="zh-CN" w:bidi="ar"/>
        </w:rPr>
      </w:pPr>
      <w:r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  <w:t>营业执照扫描件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numPr>
          <w:ilvl w:val="0"/>
          <w:numId w:val="0"/>
        </w:numPr>
        <w:spacing w:line="500" w:lineRule="exact"/>
        <w:jc w:val="center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  <w:r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  <w:t>填 写 说 明</w:t>
      </w:r>
    </w:p>
    <w:p>
      <w:pPr>
        <w:numPr>
          <w:ilvl w:val="0"/>
          <w:numId w:val="0"/>
        </w:numPr>
        <w:spacing w:line="500" w:lineRule="exact"/>
        <w:jc w:val="center"/>
        <w:rPr>
          <w:rStyle w:val="18"/>
          <w:rFonts w:hint="eastAsia" w:ascii="黑体" w:hAnsi="黑体" w:eastAsia="黑体" w:cs="黑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both"/>
        <w:textAlignment w:val="auto"/>
        <w:rPr>
          <w:rStyle w:val="18"/>
          <w:rFonts w:hint="default" w:ascii="黑体" w:hAnsi="黑体" w:eastAsia="黑体" w:cs="黑体"/>
          <w:lang w:val="en-US" w:eastAsia="zh-CN" w:bidi="ar"/>
        </w:rPr>
      </w:pPr>
      <w:r>
        <w:rPr>
          <w:rStyle w:val="18"/>
          <w:rFonts w:hint="eastAsia" w:ascii="黑体" w:hAnsi="黑体" w:eastAsia="黑体" w:cs="黑体"/>
          <w:lang w:val="en-US" w:eastAsia="zh-CN" w:bidi="ar"/>
        </w:rPr>
        <w:t>1、按照《南京市消防协会章程》规定，符合《南京市消防协会单位会员入会标准》的党政机关、社会团体、企业、事业单位自愿申请加入南京市消防协会；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left"/>
        <w:textAlignment w:val="auto"/>
        <w:rPr>
          <w:rStyle w:val="18"/>
          <w:rFonts w:hint="eastAsia" w:ascii="黑体" w:hAnsi="黑体" w:eastAsia="黑体" w:cs="黑体"/>
          <w:sz w:val="24"/>
          <w:szCs w:val="24"/>
          <w:lang w:val="en-US" w:eastAsia="zh-CN" w:bidi="ar"/>
        </w:rPr>
      </w:pPr>
      <w:r>
        <w:rPr>
          <w:rStyle w:val="18"/>
          <w:rFonts w:hint="eastAsia" w:ascii="黑体" w:hAnsi="黑体" w:eastAsia="黑体" w:cs="黑体"/>
          <w:sz w:val="24"/>
          <w:szCs w:val="24"/>
          <w:lang w:val="en-US" w:eastAsia="zh-CN" w:bidi="ar"/>
        </w:rPr>
        <w:t>2、填写《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南京市消防协会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单位</w:t>
      </w:r>
      <w:r>
        <w:rPr>
          <w:rFonts w:hint="eastAsia" w:ascii="黑体" w:hAnsi="黑体" w:eastAsia="黑体" w:cs="黑体"/>
          <w:sz w:val="24"/>
          <w:szCs w:val="24"/>
        </w:rPr>
        <w:t>会员申请表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  <w:r>
        <w:rPr>
          <w:rStyle w:val="18"/>
          <w:rFonts w:hint="eastAsia" w:ascii="黑体" w:hAnsi="黑体" w:eastAsia="黑体" w:cs="黑体"/>
          <w:sz w:val="24"/>
          <w:szCs w:val="24"/>
          <w:lang w:val="en-US" w:eastAsia="zh-CN" w:bidi="ar"/>
        </w:rPr>
        <w:t>》除签名外，其他内容不可手写；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left"/>
        <w:textAlignment w:val="auto"/>
        <w:rPr>
          <w:rStyle w:val="18"/>
          <w:rFonts w:hint="eastAsia" w:ascii="黑体" w:hAnsi="黑体" w:eastAsia="黑体" w:cs="黑体"/>
          <w:lang w:val="en-US" w:eastAsia="zh-CN" w:bidi="ar"/>
        </w:rPr>
      </w:pPr>
      <w:r>
        <w:rPr>
          <w:rStyle w:val="18"/>
          <w:rFonts w:hint="eastAsia" w:ascii="黑体" w:hAnsi="黑体" w:eastAsia="黑体" w:cs="黑体"/>
          <w:lang w:val="en-US" w:eastAsia="zh-CN" w:bidi="ar"/>
        </w:rPr>
        <w:t>3、准备相关附件资料:营业执照复印件、相关资质证书复印件；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left"/>
        <w:textAlignment w:val="auto"/>
        <w:rPr>
          <w:rStyle w:val="18"/>
          <w:rFonts w:hint="eastAsia" w:ascii="黑体" w:hAnsi="黑体" w:eastAsia="黑体" w:cs="黑体"/>
          <w:lang w:val="en-US" w:eastAsia="zh-CN" w:bidi="ar"/>
        </w:rPr>
      </w:pPr>
      <w:r>
        <w:rPr>
          <w:rStyle w:val="18"/>
          <w:rFonts w:hint="eastAsia" w:ascii="黑体" w:hAnsi="黑体" w:eastAsia="黑体" w:cs="黑体"/>
          <w:lang w:val="en-US" w:eastAsia="zh-CN" w:bidi="ar"/>
        </w:rPr>
        <w:t>4、成为南京市消防协会单位会员后，若单位名称、办公地址、法人代表、业务范围变更应及时报协会备案；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left"/>
        <w:textAlignment w:val="auto"/>
        <w:rPr>
          <w:rStyle w:val="18"/>
          <w:rFonts w:hint="eastAsia" w:ascii="黑体" w:hAnsi="黑体" w:eastAsia="黑体" w:cs="黑体"/>
          <w:lang w:val="en-US" w:eastAsia="zh-CN" w:bidi="ar"/>
        </w:rPr>
      </w:pPr>
      <w:r>
        <w:rPr>
          <w:rStyle w:val="18"/>
          <w:rFonts w:hint="eastAsia" w:ascii="黑体" w:hAnsi="黑体" w:eastAsia="黑体" w:cs="黑体"/>
          <w:lang w:val="en-US" w:eastAsia="zh-CN" w:bidi="ar"/>
        </w:rPr>
        <w:t>5、请勿更改表格格式，内容较多可调整字体大小或调整行间距；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left"/>
        <w:textAlignment w:val="auto"/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</w:pPr>
      <w:r>
        <w:rPr>
          <w:rStyle w:val="18"/>
          <w:rFonts w:hint="eastAsia" w:ascii="黑体" w:hAnsi="黑体" w:eastAsia="黑体" w:cs="黑体"/>
          <w:lang w:val="en-US" w:eastAsia="zh-CN" w:bidi="ar"/>
        </w:rPr>
        <w:t>6、</w:t>
      </w: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>填写完成将电子表连同附件发送至邮箱1581396962@qq.com；将加盖公章的该表及附件纸质资料寄送至以下地址。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  <w:t>通信地址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  <w:t xml:space="preserve">联 系 人：许海华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  <w:t xml:space="preserve">联系电话：13701476667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>邮    箱：</w:t>
      </w: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instrText xml:space="preserve"> HYPERLINK "mailto:1581396962@qq.com" </w:instrText>
      </w: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Style w:val="17"/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>1581396962@qq.com</w:t>
      </w: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18"/>
          <w:rFonts w:hint="default" w:ascii="黑体" w:hAnsi="黑体" w:eastAsia="黑体" w:cs="黑体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  <w:t xml:space="preserve">联系地址：南京市雨花台区绿都大道13号绿地之窗B2座708 室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18"/>
          <w:rFonts w:hint="default" w:ascii="黑体" w:hAnsi="黑体" w:eastAsia="黑体" w:cs="黑体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18"/>
          <w:rFonts w:hint="default" w:ascii="黑体" w:hAnsi="黑体" w:eastAsia="黑体" w:cs="黑体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lang w:val="en-US" w:eastAsia="zh-CN" w:bidi="ar"/>
        </w:rPr>
      </w:pPr>
      <w:r>
        <w:rPr>
          <w:rStyle w:val="18"/>
          <w:rFonts w:hint="eastAsia" w:ascii="黑体" w:hAnsi="黑体" w:eastAsia="黑体" w:cs="黑体"/>
          <w:lang w:val="en-US" w:eastAsia="zh-CN" w:bidi="ar"/>
        </w:rPr>
        <w:t>（此页不打印）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8"/>
          <w:rFonts w:hint="eastAsia" w:ascii="黑体" w:hAnsi="黑体" w:eastAsia="黑体" w:cs="黑体"/>
          <w:lang w:val="en-US" w:eastAsia="zh-CN" w:bidi="ar"/>
        </w:rPr>
      </w:pPr>
    </w:p>
    <w:p>
      <w:pPr>
        <w:spacing w:line="500" w:lineRule="exact"/>
        <w:jc w:val="both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page" w:x="10503" w:y="-68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3</w:t>
    </w:r>
    <w:r>
      <w:fldChar w:fldCharType="end"/>
    </w:r>
  </w:p>
  <w:p>
    <w:pPr>
      <w:pStyle w:val="9"/>
      <w:rPr>
        <w:rFonts w:hint="eastAsia" w:eastAsia="宋体"/>
        <w:lang w:eastAsia="zh-CN"/>
      </w:rPr>
    </w:pPr>
    <w:r>
      <w:drawing>
        <wp:inline distT="0" distB="0" distL="114300" distR="114300">
          <wp:extent cx="5304155" cy="407670"/>
          <wp:effectExtent l="0" t="0" r="4445" b="0"/>
          <wp:docPr id="2" name="图片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4155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 w:eastAsia="宋体"/>
        <w:lang w:eastAsia="zh-CN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53340</wp:posOffset>
          </wp:positionV>
          <wp:extent cx="5274310" cy="294005"/>
          <wp:effectExtent l="0" t="0" r="13970" b="10795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0"/>
      <w:pBdr>
        <w:bottom w:val="none" w:color="auto" w:sz="0" w:space="0"/>
      </w:pBdr>
      <w:rPr>
        <w:rFonts w:hint="eastAsia" w:eastAsia="宋体"/>
        <w:lang w:eastAsia="zh-CN"/>
      </w:rPr>
    </w:pPr>
  </w:p>
  <w:p>
    <w:pPr>
      <w:pStyle w:val="10"/>
      <w:pBdr>
        <w:bottom w:val="none" w:color="auto" w:sz="0" w:space="0"/>
      </w:pBdr>
      <w:rPr>
        <w:rFonts w:hint="eastAsia" w:eastAsia="宋体"/>
        <w:lang w:eastAsia="zh-CN"/>
      </w:rPr>
    </w:pPr>
  </w:p>
  <w:p>
    <w:pPr>
      <w:pStyle w:val="10"/>
      <w:pBdr>
        <w:bottom w:val="none" w:color="auto" w:sz="0" w:space="0"/>
      </w:pBdr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21"/>
    <w:rsid w:val="00022080"/>
    <w:rsid w:val="0010009B"/>
    <w:rsid w:val="00144309"/>
    <w:rsid w:val="001D4381"/>
    <w:rsid w:val="001D7ABB"/>
    <w:rsid w:val="00227C87"/>
    <w:rsid w:val="002303B9"/>
    <w:rsid w:val="00283219"/>
    <w:rsid w:val="002E730A"/>
    <w:rsid w:val="002F08A1"/>
    <w:rsid w:val="00367FF1"/>
    <w:rsid w:val="003C68D2"/>
    <w:rsid w:val="003F60F6"/>
    <w:rsid w:val="00493313"/>
    <w:rsid w:val="004A1B64"/>
    <w:rsid w:val="004E0F9C"/>
    <w:rsid w:val="005371D4"/>
    <w:rsid w:val="00570FB3"/>
    <w:rsid w:val="00594511"/>
    <w:rsid w:val="00596921"/>
    <w:rsid w:val="00627194"/>
    <w:rsid w:val="006614F7"/>
    <w:rsid w:val="006C4869"/>
    <w:rsid w:val="006C55AE"/>
    <w:rsid w:val="006E7653"/>
    <w:rsid w:val="0079289E"/>
    <w:rsid w:val="00814D9F"/>
    <w:rsid w:val="008303E6"/>
    <w:rsid w:val="008C6E70"/>
    <w:rsid w:val="008D73D3"/>
    <w:rsid w:val="00907F29"/>
    <w:rsid w:val="0096023E"/>
    <w:rsid w:val="009A63EC"/>
    <w:rsid w:val="009C2CD5"/>
    <w:rsid w:val="00A45333"/>
    <w:rsid w:val="00A468C2"/>
    <w:rsid w:val="00A82CC4"/>
    <w:rsid w:val="00AB638E"/>
    <w:rsid w:val="00B02820"/>
    <w:rsid w:val="00B24DD6"/>
    <w:rsid w:val="00B523BF"/>
    <w:rsid w:val="00BE0786"/>
    <w:rsid w:val="00C5012C"/>
    <w:rsid w:val="00CA0208"/>
    <w:rsid w:val="00CB373E"/>
    <w:rsid w:val="00CD34DF"/>
    <w:rsid w:val="00D02392"/>
    <w:rsid w:val="00D72E28"/>
    <w:rsid w:val="00DD2571"/>
    <w:rsid w:val="00DE1D60"/>
    <w:rsid w:val="00E7366D"/>
    <w:rsid w:val="00E7659E"/>
    <w:rsid w:val="00EA0ED7"/>
    <w:rsid w:val="00ED4CC6"/>
    <w:rsid w:val="00ED6CD6"/>
    <w:rsid w:val="00F218F4"/>
    <w:rsid w:val="00FA7A24"/>
    <w:rsid w:val="0189309E"/>
    <w:rsid w:val="05055DCC"/>
    <w:rsid w:val="05C94F08"/>
    <w:rsid w:val="06A3714E"/>
    <w:rsid w:val="0BDC497F"/>
    <w:rsid w:val="0CDE4A3B"/>
    <w:rsid w:val="0EAA4694"/>
    <w:rsid w:val="109A5243"/>
    <w:rsid w:val="12747FC0"/>
    <w:rsid w:val="14263C57"/>
    <w:rsid w:val="1D1627EC"/>
    <w:rsid w:val="1D470B3C"/>
    <w:rsid w:val="1EB51B51"/>
    <w:rsid w:val="1F8425C5"/>
    <w:rsid w:val="24D1549D"/>
    <w:rsid w:val="263E3F57"/>
    <w:rsid w:val="29EF50AE"/>
    <w:rsid w:val="2A4D531C"/>
    <w:rsid w:val="2C4C0120"/>
    <w:rsid w:val="2E9757D7"/>
    <w:rsid w:val="2FB71DE5"/>
    <w:rsid w:val="31BC601F"/>
    <w:rsid w:val="321C2D77"/>
    <w:rsid w:val="33335781"/>
    <w:rsid w:val="356B68D0"/>
    <w:rsid w:val="36667177"/>
    <w:rsid w:val="39FF2002"/>
    <w:rsid w:val="3C0147FE"/>
    <w:rsid w:val="3D210F00"/>
    <w:rsid w:val="400F3F5A"/>
    <w:rsid w:val="44131A69"/>
    <w:rsid w:val="44234600"/>
    <w:rsid w:val="449932C6"/>
    <w:rsid w:val="44C9182B"/>
    <w:rsid w:val="46846D8F"/>
    <w:rsid w:val="474B662D"/>
    <w:rsid w:val="48173E31"/>
    <w:rsid w:val="485040D1"/>
    <w:rsid w:val="4AA13C48"/>
    <w:rsid w:val="4AC35901"/>
    <w:rsid w:val="4D354D98"/>
    <w:rsid w:val="51A064C8"/>
    <w:rsid w:val="54B57484"/>
    <w:rsid w:val="54EE4A75"/>
    <w:rsid w:val="55937AD7"/>
    <w:rsid w:val="55FF5162"/>
    <w:rsid w:val="56513917"/>
    <w:rsid w:val="57046932"/>
    <w:rsid w:val="5CA41F4F"/>
    <w:rsid w:val="5DA67863"/>
    <w:rsid w:val="5DCE4143"/>
    <w:rsid w:val="66E51784"/>
    <w:rsid w:val="69306E6F"/>
    <w:rsid w:val="6A3C47AE"/>
    <w:rsid w:val="6D1D5EA2"/>
    <w:rsid w:val="6D963857"/>
    <w:rsid w:val="70334440"/>
    <w:rsid w:val="74A77581"/>
    <w:rsid w:val="751F29F8"/>
    <w:rsid w:val="75B37419"/>
    <w:rsid w:val="7769154D"/>
    <w:rsid w:val="77C657A3"/>
    <w:rsid w:val="79C34A3F"/>
    <w:rsid w:val="7DAC16E9"/>
    <w:rsid w:val="7F726E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Body Text"/>
    <w:basedOn w:val="1"/>
    <w:qFormat/>
    <w:uiPriority w:val="0"/>
    <w:pPr>
      <w:spacing w:line="520" w:lineRule="exact"/>
    </w:pPr>
    <w:rPr>
      <w:rFonts w:ascii="宋体"/>
      <w:sz w:val="28"/>
    </w:rPr>
  </w:style>
  <w:style w:type="paragraph" w:styleId="5">
    <w:name w:val="Body Text Indent"/>
    <w:basedOn w:val="1"/>
    <w:uiPriority w:val="0"/>
    <w:pPr>
      <w:ind w:firstLine="600" w:firstLineChars="200"/>
    </w:pPr>
    <w:rPr>
      <w:rFonts w:eastAsia="仿宋_GB2312"/>
      <w:sz w:val="30"/>
    </w:r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ody Text Indent 2"/>
    <w:basedOn w:val="1"/>
    <w:qFormat/>
    <w:uiPriority w:val="0"/>
    <w:pPr>
      <w:spacing w:line="560" w:lineRule="exact"/>
      <w:ind w:left="-2" w:leftChars="-1" w:firstLine="640" w:firstLineChars="200"/>
    </w:pPr>
    <w:rPr>
      <w:rFonts w:ascii="仿宋_GB2312" w:eastAsia="仿宋_GB2312"/>
      <w:sz w:val="32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line="380" w:lineRule="exact"/>
    </w:pPr>
    <w:rPr>
      <w:sz w:val="24"/>
    </w:rPr>
  </w:style>
  <w:style w:type="paragraph" w:styleId="1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page number"/>
    <w:basedOn w:val="14"/>
    <w:qFormat/>
    <w:uiPriority w:val="0"/>
  </w:style>
  <w:style w:type="character" w:styleId="16">
    <w:name w:val="FollowedHyperlink"/>
    <w:basedOn w:val="14"/>
    <w:qFormat/>
    <w:uiPriority w:val="0"/>
    <w:rPr>
      <w:color w:val="800080"/>
      <w:u w:val="single"/>
    </w:rPr>
  </w:style>
  <w:style w:type="character" w:styleId="17">
    <w:name w:val="Hyperlink"/>
    <w:basedOn w:val="14"/>
    <w:uiPriority w:val="0"/>
    <w:rPr>
      <w:color w:val="0000FF"/>
      <w:u w:val="single"/>
    </w:rPr>
  </w:style>
  <w:style w:type="character" w:customStyle="1" w:styleId="18">
    <w:name w:val="font31"/>
    <w:basedOn w:val="14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9">
    <w:name w:val="font11"/>
    <w:basedOn w:val="14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20">
    <w:name w:val="font21"/>
    <w:basedOn w:val="14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FMXH</Company>
  <Pages>3</Pages>
  <Words>201</Words>
  <Characters>1147</Characters>
  <Lines>9</Lines>
  <Paragraphs>2</Paragraphs>
  <TotalTime>0</TotalTime>
  <ScaleCrop>false</ScaleCrop>
  <LinksUpToDate>false</LinksUpToDate>
  <CharactersWithSpaces>1346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2017-09-18T07:06:00Z</dcterms:created>
  <dc:creator>zlh</dc:creator>
  <cp:lastModifiedBy>七彩甜茶</cp:lastModifiedBy>
  <cp:lastPrinted>2021-03-09T06:48:00Z</cp:lastPrinted>
  <dcterms:modified xsi:type="dcterms:W3CDTF">2021-08-11T03:18:27Z</dcterms:modified>
  <dc:title>中发协字（2003）第2号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03825493F17B405DA9884728E8E079D4</vt:lpwstr>
  </property>
</Properties>
</file>